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F9E" w:rsidRPr="00D67C1C" w:rsidRDefault="00725323" w:rsidP="00725323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C1C">
        <w:rPr>
          <w:rFonts w:ascii="Times New Roman" w:hAnsi="Times New Roman" w:cs="Times New Roman"/>
          <w:b/>
          <w:sz w:val="28"/>
          <w:szCs w:val="28"/>
        </w:rPr>
        <w:t>И</w:t>
      </w:r>
      <w:r w:rsidR="00211F9E" w:rsidRPr="00D67C1C">
        <w:rPr>
          <w:rFonts w:ascii="Times New Roman" w:hAnsi="Times New Roman" w:cs="Times New Roman"/>
          <w:b/>
          <w:sz w:val="28"/>
          <w:szCs w:val="28"/>
        </w:rPr>
        <w:t>нформаци</w:t>
      </w:r>
      <w:r w:rsidRPr="00D67C1C">
        <w:rPr>
          <w:rFonts w:ascii="Times New Roman" w:hAnsi="Times New Roman" w:cs="Times New Roman"/>
          <w:b/>
          <w:sz w:val="28"/>
          <w:szCs w:val="28"/>
        </w:rPr>
        <w:t>я</w:t>
      </w:r>
      <w:r w:rsidR="00211F9E" w:rsidRPr="00D67C1C">
        <w:rPr>
          <w:rFonts w:ascii="Times New Roman" w:hAnsi="Times New Roman" w:cs="Times New Roman"/>
          <w:b/>
          <w:sz w:val="28"/>
          <w:szCs w:val="28"/>
        </w:rPr>
        <w:t xml:space="preserve"> о результатах работы в сфере проведения антикоррупционной экспертизы нормативных правовых актов и их проектов </w:t>
      </w:r>
      <w:bookmarkStart w:id="0" w:name="_GoBack"/>
      <w:bookmarkEnd w:id="0"/>
      <w:r w:rsidRPr="00D67C1C">
        <w:rPr>
          <w:rFonts w:ascii="Times New Roman" w:hAnsi="Times New Roman" w:cs="Times New Roman"/>
          <w:b/>
          <w:sz w:val="28"/>
          <w:szCs w:val="28"/>
        </w:rPr>
        <w:t>в</w:t>
      </w:r>
      <w:r w:rsidR="00C86169">
        <w:rPr>
          <w:rFonts w:ascii="Times New Roman" w:hAnsi="Times New Roman" w:cs="Times New Roman"/>
          <w:b/>
          <w:sz w:val="28"/>
          <w:szCs w:val="28"/>
        </w:rPr>
        <w:t>о 2</w:t>
      </w:r>
      <w:r w:rsidRPr="00D67C1C">
        <w:rPr>
          <w:rFonts w:ascii="Times New Roman" w:hAnsi="Times New Roman" w:cs="Times New Roman"/>
          <w:b/>
          <w:sz w:val="28"/>
          <w:szCs w:val="28"/>
        </w:rPr>
        <w:t xml:space="preserve"> квартале 2020 года</w:t>
      </w:r>
    </w:p>
    <w:p w:rsidR="00725323" w:rsidRPr="00725323" w:rsidRDefault="00725323" w:rsidP="002F635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123" w:rsidRDefault="009D5FDC" w:rsidP="0024032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323">
        <w:rPr>
          <w:rFonts w:ascii="Times New Roman" w:hAnsi="Times New Roman" w:cs="Times New Roman"/>
          <w:sz w:val="28"/>
          <w:szCs w:val="28"/>
        </w:rPr>
        <w:t>В</w:t>
      </w:r>
      <w:r w:rsidR="00C86169">
        <w:rPr>
          <w:rFonts w:ascii="Times New Roman" w:hAnsi="Times New Roman" w:cs="Times New Roman"/>
          <w:sz w:val="28"/>
          <w:szCs w:val="28"/>
        </w:rPr>
        <w:t>о втором</w:t>
      </w:r>
      <w:r w:rsidR="0009411E" w:rsidRPr="00725323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2F635E" w:rsidRPr="00725323">
        <w:rPr>
          <w:rFonts w:ascii="Times New Roman" w:hAnsi="Times New Roman" w:cs="Times New Roman"/>
          <w:sz w:val="28"/>
          <w:szCs w:val="28"/>
        </w:rPr>
        <w:t xml:space="preserve"> </w:t>
      </w:r>
      <w:r w:rsidRPr="00725323">
        <w:rPr>
          <w:rFonts w:ascii="Times New Roman" w:hAnsi="Times New Roman" w:cs="Times New Roman"/>
          <w:sz w:val="28"/>
          <w:szCs w:val="28"/>
        </w:rPr>
        <w:t>20</w:t>
      </w:r>
      <w:r w:rsidR="0082031F" w:rsidRPr="00725323">
        <w:rPr>
          <w:rFonts w:ascii="Times New Roman" w:hAnsi="Times New Roman" w:cs="Times New Roman"/>
          <w:sz w:val="28"/>
          <w:szCs w:val="28"/>
        </w:rPr>
        <w:t>20</w:t>
      </w:r>
      <w:r w:rsidRPr="00725323">
        <w:rPr>
          <w:rFonts w:ascii="Times New Roman" w:hAnsi="Times New Roman" w:cs="Times New Roman"/>
          <w:sz w:val="28"/>
          <w:szCs w:val="28"/>
        </w:rPr>
        <w:t xml:space="preserve"> </w:t>
      </w:r>
      <w:r w:rsidR="002F635E" w:rsidRPr="00725323">
        <w:rPr>
          <w:rFonts w:ascii="Times New Roman" w:hAnsi="Times New Roman" w:cs="Times New Roman"/>
          <w:sz w:val="28"/>
          <w:szCs w:val="28"/>
        </w:rPr>
        <w:t>года</w:t>
      </w:r>
      <w:r w:rsidRPr="00725323">
        <w:rPr>
          <w:rFonts w:ascii="Times New Roman" w:hAnsi="Times New Roman" w:cs="Times New Roman"/>
          <w:sz w:val="28"/>
          <w:szCs w:val="28"/>
        </w:rPr>
        <w:t xml:space="preserve"> п</w:t>
      </w:r>
      <w:r w:rsidR="002F635E" w:rsidRPr="00725323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C86169">
        <w:rPr>
          <w:rFonts w:ascii="Times New Roman" w:hAnsi="Times New Roman" w:cs="Times New Roman"/>
          <w:sz w:val="28"/>
          <w:szCs w:val="28"/>
        </w:rPr>
        <w:t>29</w:t>
      </w:r>
      <w:r w:rsidR="00FA0F2A" w:rsidRPr="00725323">
        <w:rPr>
          <w:rFonts w:ascii="Times New Roman" w:hAnsi="Times New Roman" w:cs="Times New Roman"/>
          <w:sz w:val="28"/>
          <w:szCs w:val="28"/>
        </w:rPr>
        <w:t>.</w:t>
      </w:r>
      <w:r w:rsidR="00C86169">
        <w:rPr>
          <w:rFonts w:ascii="Times New Roman" w:hAnsi="Times New Roman" w:cs="Times New Roman"/>
          <w:sz w:val="28"/>
          <w:szCs w:val="28"/>
        </w:rPr>
        <w:t>06</w:t>
      </w:r>
      <w:r w:rsidR="00FA0F2A" w:rsidRPr="00725323">
        <w:rPr>
          <w:rFonts w:ascii="Times New Roman" w:hAnsi="Times New Roman" w:cs="Times New Roman"/>
          <w:sz w:val="28"/>
          <w:szCs w:val="28"/>
        </w:rPr>
        <w:t>.20</w:t>
      </w:r>
      <w:r w:rsidR="0082031F" w:rsidRPr="00725323">
        <w:rPr>
          <w:rFonts w:ascii="Times New Roman" w:hAnsi="Times New Roman" w:cs="Times New Roman"/>
          <w:sz w:val="28"/>
          <w:szCs w:val="28"/>
        </w:rPr>
        <w:t>20</w:t>
      </w:r>
      <w:r w:rsidR="00211F9E" w:rsidRPr="00725323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4A5ECB" w:rsidRPr="00725323">
        <w:rPr>
          <w:rFonts w:ascii="Times New Roman" w:hAnsi="Times New Roman" w:cs="Times New Roman"/>
          <w:sz w:val="28"/>
          <w:szCs w:val="28"/>
        </w:rPr>
        <w:t>м</w:t>
      </w:r>
      <w:r w:rsidR="00211F9E" w:rsidRPr="00725323"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Астраханской области</w:t>
      </w:r>
      <w:r w:rsidR="003C0570" w:rsidRPr="00725323">
        <w:rPr>
          <w:rFonts w:ascii="Times New Roman" w:hAnsi="Times New Roman" w:cs="Times New Roman"/>
          <w:sz w:val="28"/>
          <w:szCs w:val="28"/>
        </w:rPr>
        <w:t xml:space="preserve"> </w:t>
      </w:r>
      <w:r w:rsidR="00211F9E" w:rsidRPr="00725323">
        <w:rPr>
          <w:rFonts w:ascii="Times New Roman" w:hAnsi="Times New Roman" w:cs="Times New Roman"/>
          <w:sz w:val="28"/>
          <w:szCs w:val="28"/>
        </w:rPr>
        <w:t>(далее - Управление)</w:t>
      </w:r>
      <w:r w:rsidR="004A5ECB" w:rsidRPr="00725323">
        <w:rPr>
          <w:rFonts w:ascii="Times New Roman" w:hAnsi="Times New Roman" w:cs="Times New Roman"/>
          <w:sz w:val="28"/>
          <w:szCs w:val="28"/>
        </w:rPr>
        <w:t xml:space="preserve"> </w:t>
      </w:r>
      <w:r w:rsidR="00C86169" w:rsidRPr="00917894">
        <w:rPr>
          <w:rFonts w:ascii="Times New Roman" w:hAnsi="Times New Roman" w:cs="Times New Roman"/>
          <w:sz w:val="26"/>
          <w:szCs w:val="26"/>
        </w:rPr>
        <w:t xml:space="preserve">проведена антикоррупционная экспертиза 488 нормативных правовых актов Астраханской области. </w:t>
      </w:r>
      <w:r w:rsidR="00C86169">
        <w:rPr>
          <w:rFonts w:ascii="Times New Roman" w:hAnsi="Times New Roman" w:cs="Times New Roman"/>
          <w:sz w:val="26"/>
          <w:szCs w:val="26"/>
        </w:rPr>
        <w:br/>
      </w:r>
      <w:r w:rsidR="00C86169" w:rsidRPr="00917894">
        <w:rPr>
          <w:rFonts w:ascii="Times New Roman" w:hAnsi="Times New Roman" w:cs="Times New Roman"/>
          <w:sz w:val="26"/>
          <w:szCs w:val="26"/>
        </w:rPr>
        <w:t>По результатам проведения антикоррупционной экспертизы Управлением в нормативных правовых актах Астраханской области коррупциогенные факторы не выявлены</w:t>
      </w:r>
      <w:r w:rsidR="00CE4123" w:rsidRPr="00725323">
        <w:rPr>
          <w:rFonts w:ascii="Times New Roman" w:hAnsi="Times New Roman" w:cs="Times New Roman"/>
          <w:sz w:val="28"/>
          <w:szCs w:val="28"/>
        </w:rPr>
        <w:t>.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>В отчетном периоде органами государственной власти Астраханской области устранены коррупциогенные факторы, выявленные Управлением, в 4 нормативных правовых актах.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 xml:space="preserve">Во втором квартале 2020 года Управлением проведена антикоррупционная экспертиза 182 проектов нормативных правовых актов Астраханской области. По результатам проведения антикоррупционной экспертизы Управлением выявлены коррупциогенные факторы в 1 проекте законодательного органа государственной власти Астраханской области (проекте закона Астраханской области) (широта дискреционных полномочий, выборочное изменение объема прав, юридико-лингвистическая неопределенность), 2 проектах нормативных правовых актов высшего исполнительного органа государственной власти Астраханской области (выборочное изменение объема прав, наличие завышенных требований к лицу, предъявляемых для реализации принадлежащего ему права) и в 4 проектах нормативных правовых актов иных исполнительных органов государственной власти Астраханской области (широта дискреционных полномочий, отсутствие или неполнота административных процедур, нормативные коллизии, наличие завышенных требований к лицу, предъявляемых для реализации принадлежащего ему права). 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 xml:space="preserve">По состоянию на 29.06.2020 2 проекта нормативных правовых актов высшего исполнительного органа государственной власти Астраханской области и 3 проекта нормативных правовых актов иных исполнительных органов государственной власти Астраханской области приняты с учетом замечаний Управления. Проект нормативного правового акта законодательного органа государственной власти Астраханской области (проект закона Астраханской области) и 1 проект нормативного правового </w:t>
      </w:r>
      <w:r w:rsidRPr="00C86169">
        <w:rPr>
          <w:rFonts w:ascii="Times New Roman" w:hAnsi="Times New Roman" w:cs="Times New Roman"/>
          <w:sz w:val="28"/>
          <w:szCs w:val="28"/>
        </w:rPr>
        <w:lastRenderedPageBreak/>
        <w:t>акта иного исполнительного органа государственной власти Астраханской области до настоящего времени не приняты.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 xml:space="preserve">Кроме того, Управлением во втором квартале 2020 года зарегистрирован 1 устав муниципального образования и 25 муниципальных правовых актов о внесении изменений в устав муниципального образования. В представленных для государственной регистрации муниципальных правовых актах Управлением коррупциогенные факторы не выявлялись. 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 xml:space="preserve">Также в отчетном периоде Управлением рассмотрен 1 проект устава муниципального образования и 6 проектов муниципальных правовых актов о внесении изменений и дополнений в устав муниципального образования. Коррупциогенные факторы в проекте устава муниципального образования не выявлены. В 1 проекте муниципального правового акта о внесении изменений и дополнений в устав муниципального образования выявлен коррупциогенный фактор (широта дискреционных полномочий). 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>Согласно данным Государственного реестра независимых экспертов, получивших аккредитацию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Федерации, размещенного на официальном Интернет-сайте Министерства юстиции Российской Федерации, в качестве независимых экспертов, уполномоченных на проведение антикоррупционной экспертизы нормативных правовых актов и проектов нормативных правовых актов, в Астраханской области аккредитованы 2 юридических лица (оба - недействующие) и 13 физических лиц (действующих - 3) (Приложение 2).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169">
        <w:rPr>
          <w:rFonts w:ascii="Times New Roman" w:hAnsi="Times New Roman" w:cs="Times New Roman"/>
          <w:sz w:val="28"/>
          <w:szCs w:val="28"/>
        </w:rPr>
        <w:t>Информация о проведении независимыми экспертами антикоррупционной экспертизы нормативных правовых актов Астраханской области и их проектов во втором квартале 2020 года в Управление не поступала.</w:t>
      </w:r>
    </w:p>
    <w:p w:rsidR="00C86169" w:rsidRPr="00C86169" w:rsidRDefault="00C86169" w:rsidP="00C8616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169" w:rsidRDefault="00C86169" w:rsidP="0024032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6169" w:rsidSect="00C86169">
      <w:headerReference w:type="default" r:id="rId6"/>
      <w:pgSz w:w="11906" w:h="16838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B2E" w:rsidRDefault="00707B2E" w:rsidP="002F378B">
      <w:pPr>
        <w:spacing w:after="0" w:line="240" w:lineRule="auto"/>
      </w:pPr>
      <w:r>
        <w:separator/>
      </w:r>
    </w:p>
  </w:endnote>
  <w:endnote w:type="continuationSeparator" w:id="0">
    <w:p w:rsidR="00707B2E" w:rsidRDefault="00707B2E" w:rsidP="002F3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B2E" w:rsidRDefault="00707B2E" w:rsidP="002F378B">
      <w:pPr>
        <w:spacing w:after="0" w:line="240" w:lineRule="auto"/>
      </w:pPr>
      <w:r>
        <w:separator/>
      </w:r>
    </w:p>
  </w:footnote>
  <w:footnote w:type="continuationSeparator" w:id="0">
    <w:p w:rsidR="00707B2E" w:rsidRDefault="00707B2E" w:rsidP="002F3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4784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11F6" w:rsidRPr="002F378B" w:rsidRDefault="006D11F6">
        <w:pPr>
          <w:pStyle w:val="a6"/>
          <w:jc w:val="center"/>
          <w:rPr>
            <w:rFonts w:ascii="Times New Roman" w:hAnsi="Times New Roman" w:cs="Times New Roman"/>
          </w:rPr>
        </w:pPr>
        <w:r w:rsidRPr="002F378B">
          <w:rPr>
            <w:rFonts w:ascii="Times New Roman" w:hAnsi="Times New Roman" w:cs="Times New Roman"/>
          </w:rPr>
          <w:fldChar w:fldCharType="begin"/>
        </w:r>
        <w:r w:rsidRPr="002F378B">
          <w:rPr>
            <w:rFonts w:ascii="Times New Roman" w:hAnsi="Times New Roman" w:cs="Times New Roman"/>
          </w:rPr>
          <w:instrText>PAGE   \* MERGEFORMAT</w:instrText>
        </w:r>
        <w:r w:rsidRPr="002F378B">
          <w:rPr>
            <w:rFonts w:ascii="Times New Roman" w:hAnsi="Times New Roman" w:cs="Times New Roman"/>
          </w:rPr>
          <w:fldChar w:fldCharType="separate"/>
        </w:r>
        <w:r w:rsidR="00C86169">
          <w:rPr>
            <w:rFonts w:ascii="Times New Roman" w:hAnsi="Times New Roman" w:cs="Times New Roman"/>
            <w:noProof/>
          </w:rPr>
          <w:t>2</w:t>
        </w:r>
        <w:r w:rsidRPr="002F378B">
          <w:rPr>
            <w:rFonts w:ascii="Times New Roman" w:hAnsi="Times New Roman" w:cs="Times New Roman"/>
          </w:rPr>
          <w:fldChar w:fldCharType="end"/>
        </w:r>
      </w:p>
    </w:sdtContent>
  </w:sdt>
  <w:p w:rsidR="006D11F6" w:rsidRPr="002F378B" w:rsidRDefault="006D11F6">
    <w:pPr>
      <w:pStyle w:val="a6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63B"/>
    <w:rsid w:val="0000655A"/>
    <w:rsid w:val="0004754A"/>
    <w:rsid w:val="00057AAE"/>
    <w:rsid w:val="0009411E"/>
    <w:rsid w:val="000A278A"/>
    <w:rsid w:val="000C1510"/>
    <w:rsid w:val="001063E1"/>
    <w:rsid w:val="001066AC"/>
    <w:rsid w:val="00143241"/>
    <w:rsid w:val="001510CA"/>
    <w:rsid w:val="00155E97"/>
    <w:rsid w:val="00165336"/>
    <w:rsid w:val="00172B41"/>
    <w:rsid w:val="001B47AA"/>
    <w:rsid w:val="001D21FD"/>
    <w:rsid w:val="001E4E90"/>
    <w:rsid w:val="001E7BD6"/>
    <w:rsid w:val="00211F9E"/>
    <w:rsid w:val="00222ADD"/>
    <w:rsid w:val="002402BF"/>
    <w:rsid w:val="00240321"/>
    <w:rsid w:val="00266406"/>
    <w:rsid w:val="002714E6"/>
    <w:rsid w:val="002923A0"/>
    <w:rsid w:val="002F378B"/>
    <w:rsid w:val="002F635E"/>
    <w:rsid w:val="00310D45"/>
    <w:rsid w:val="003140AF"/>
    <w:rsid w:val="003252D9"/>
    <w:rsid w:val="003513A8"/>
    <w:rsid w:val="003828A2"/>
    <w:rsid w:val="00386A59"/>
    <w:rsid w:val="00390714"/>
    <w:rsid w:val="003B61E1"/>
    <w:rsid w:val="003C0570"/>
    <w:rsid w:val="003C57C4"/>
    <w:rsid w:val="004057CD"/>
    <w:rsid w:val="0041116C"/>
    <w:rsid w:val="00414DE9"/>
    <w:rsid w:val="004206FF"/>
    <w:rsid w:val="00473BBD"/>
    <w:rsid w:val="00475D1E"/>
    <w:rsid w:val="00476D94"/>
    <w:rsid w:val="004A5ECB"/>
    <w:rsid w:val="004B750E"/>
    <w:rsid w:val="004C675E"/>
    <w:rsid w:val="004D21C9"/>
    <w:rsid w:val="004D5765"/>
    <w:rsid w:val="004F59F9"/>
    <w:rsid w:val="00514199"/>
    <w:rsid w:val="00534E94"/>
    <w:rsid w:val="00535806"/>
    <w:rsid w:val="00541C32"/>
    <w:rsid w:val="005444FC"/>
    <w:rsid w:val="00565727"/>
    <w:rsid w:val="0057727F"/>
    <w:rsid w:val="005979D1"/>
    <w:rsid w:val="005A1641"/>
    <w:rsid w:val="00604540"/>
    <w:rsid w:val="00611203"/>
    <w:rsid w:val="0061714B"/>
    <w:rsid w:val="0062044A"/>
    <w:rsid w:val="00623FE6"/>
    <w:rsid w:val="00656434"/>
    <w:rsid w:val="0068348B"/>
    <w:rsid w:val="00690BE4"/>
    <w:rsid w:val="00691D48"/>
    <w:rsid w:val="00692522"/>
    <w:rsid w:val="006D11F6"/>
    <w:rsid w:val="006E1925"/>
    <w:rsid w:val="00707B2E"/>
    <w:rsid w:val="00725323"/>
    <w:rsid w:val="007258F6"/>
    <w:rsid w:val="007361A5"/>
    <w:rsid w:val="0074249F"/>
    <w:rsid w:val="0074263B"/>
    <w:rsid w:val="00755C71"/>
    <w:rsid w:val="0078093F"/>
    <w:rsid w:val="007E79CA"/>
    <w:rsid w:val="00802317"/>
    <w:rsid w:val="00805275"/>
    <w:rsid w:val="00805DFA"/>
    <w:rsid w:val="0082031F"/>
    <w:rsid w:val="0084181F"/>
    <w:rsid w:val="00844AE2"/>
    <w:rsid w:val="008558A6"/>
    <w:rsid w:val="00870EAD"/>
    <w:rsid w:val="008931BE"/>
    <w:rsid w:val="008B7887"/>
    <w:rsid w:val="009268E1"/>
    <w:rsid w:val="00952B29"/>
    <w:rsid w:val="00964A4A"/>
    <w:rsid w:val="00982D1D"/>
    <w:rsid w:val="00992871"/>
    <w:rsid w:val="009B6EC1"/>
    <w:rsid w:val="009D2DF6"/>
    <w:rsid w:val="009D3654"/>
    <w:rsid w:val="009D5FDC"/>
    <w:rsid w:val="00A046B9"/>
    <w:rsid w:val="00A13B4D"/>
    <w:rsid w:val="00A173A3"/>
    <w:rsid w:val="00A22051"/>
    <w:rsid w:val="00A539C9"/>
    <w:rsid w:val="00A81E61"/>
    <w:rsid w:val="00A87269"/>
    <w:rsid w:val="00AE72EB"/>
    <w:rsid w:val="00AF5BD0"/>
    <w:rsid w:val="00B34BD3"/>
    <w:rsid w:val="00B45E8C"/>
    <w:rsid w:val="00B52269"/>
    <w:rsid w:val="00B71FD2"/>
    <w:rsid w:val="00BB342F"/>
    <w:rsid w:val="00BE735B"/>
    <w:rsid w:val="00BF2A85"/>
    <w:rsid w:val="00BF4F82"/>
    <w:rsid w:val="00BF5262"/>
    <w:rsid w:val="00C035EC"/>
    <w:rsid w:val="00C7254D"/>
    <w:rsid w:val="00C86169"/>
    <w:rsid w:val="00C93F59"/>
    <w:rsid w:val="00CE4123"/>
    <w:rsid w:val="00CE4264"/>
    <w:rsid w:val="00CF0D3D"/>
    <w:rsid w:val="00CF1E44"/>
    <w:rsid w:val="00CF4DEC"/>
    <w:rsid w:val="00D3148C"/>
    <w:rsid w:val="00D41D71"/>
    <w:rsid w:val="00D67C1C"/>
    <w:rsid w:val="00D96757"/>
    <w:rsid w:val="00DC32AA"/>
    <w:rsid w:val="00DD19B7"/>
    <w:rsid w:val="00DE1B0C"/>
    <w:rsid w:val="00DE1D4D"/>
    <w:rsid w:val="00E474B8"/>
    <w:rsid w:val="00E55EFB"/>
    <w:rsid w:val="00E63C47"/>
    <w:rsid w:val="00E95C6F"/>
    <w:rsid w:val="00EA251C"/>
    <w:rsid w:val="00ED0E67"/>
    <w:rsid w:val="00ED5AC3"/>
    <w:rsid w:val="00EE0244"/>
    <w:rsid w:val="00EE2EB2"/>
    <w:rsid w:val="00F73331"/>
    <w:rsid w:val="00F75F2B"/>
    <w:rsid w:val="00F872BE"/>
    <w:rsid w:val="00FA0F2A"/>
    <w:rsid w:val="00FA527A"/>
    <w:rsid w:val="00FC4A51"/>
    <w:rsid w:val="00FE4CA8"/>
    <w:rsid w:val="00FE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D9F1"/>
  <w15:docId w15:val="{4BC7EA2C-FDA1-4D7C-9134-AF5ED26D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9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3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78B"/>
  </w:style>
  <w:style w:type="paragraph" w:styleId="a8">
    <w:name w:val="footer"/>
    <w:basedOn w:val="a"/>
    <w:link w:val="a9"/>
    <w:uiPriority w:val="99"/>
    <w:unhideWhenUsed/>
    <w:rsid w:val="002F3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Григорьева</dc:creator>
  <cp:lastModifiedBy>User</cp:lastModifiedBy>
  <cp:revision>9</cp:revision>
  <cp:lastPrinted>2020-03-26T13:09:00Z</cp:lastPrinted>
  <dcterms:created xsi:type="dcterms:W3CDTF">2020-03-26T13:08:00Z</dcterms:created>
  <dcterms:modified xsi:type="dcterms:W3CDTF">2020-07-06T08:40:00Z</dcterms:modified>
</cp:coreProperties>
</file>